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7-08/005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stellung Barrierefreiheit im Perthes-Gymnasium in Friedrichroda, Los 4 - Stahl- und Metal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- und Metallbauarbeiten im Rahmen der Herstellung der Barrierefreiheit im Perthes-Gymnasium in Friedrichrod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